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BED9" w14:textId="6D22FC97" w:rsidR="00FD6F7C" w:rsidRPr="00FD6F7C" w:rsidRDefault="00FD6F7C" w:rsidP="00FD6F7C">
      <w:pPr>
        <w:pStyle w:val="Nessunaspaziatura"/>
        <w:jc w:val="right"/>
        <w:rPr>
          <w:i/>
          <w:iCs/>
          <w:sz w:val="24"/>
          <w:szCs w:val="24"/>
        </w:rPr>
      </w:pPr>
      <w:r w:rsidRPr="00FD6F7C">
        <w:rPr>
          <w:i/>
          <w:iCs/>
          <w:sz w:val="24"/>
          <w:szCs w:val="24"/>
        </w:rPr>
        <w:t>Allegato 2</w:t>
      </w:r>
    </w:p>
    <w:p w14:paraId="497029F0" w14:textId="77777777" w:rsidR="00FD6F7C" w:rsidRDefault="00FD6F7C" w:rsidP="00C4268B">
      <w:pPr>
        <w:pStyle w:val="Nessunaspaziatura"/>
        <w:jc w:val="both"/>
        <w:rPr>
          <w:sz w:val="24"/>
          <w:szCs w:val="24"/>
        </w:rPr>
      </w:pPr>
    </w:p>
    <w:p w14:paraId="681EA9E5" w14:textId="72412D34" w:rsidR="003B3711" w:rsidRDefault="003B3711" w:rsidP="00C4268B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 fine di consentire alle società partecipanti di potersi </w:t>
      </w:r>
      <w:r w:rsidR="00B2443D">
        <w:rPr>
          <w:sz w:val="24"/>
          <w:szCs w:val="24"/>
        </w:rPr>
        <w:t>preparare</w:t>
      </w:r>
      <w:r>
        <w:rPr>
          <w:sz w:val="24"/>
          <w:szCs w:val="24"/>
        </w:rPr>
        <w:t xml:space="preserve"> nel miglior modo possibile, si condividono in questo allegato tutte le informazioni legate agli aspetti organizzativi, anche in funzione di eventuali candidature per organizzare concentramenti o finali.</w:t>
      </w:r>
    </w:p>
    <w:p w14:paraId="59A28D68" w14:textId="626066E5" w:rsidR="00BD21FD" w:rsidRDefault="00BD21FD" w:rsidP="00C4268B">
      <w:pPr>
        <w:pStyle w:val="Nessunaspaziatura"/>
        <w:jc w:val="both"/>
        <w:rPr>
          <w:sz w:val="24"/>
          <w:szCs w:val="24"/>
        </w:rPr>
      </w:pPr>
    </w:p>
    <w:p w14:paraId="2758567B" w14:textId="77777777" w:rsidR="00B35B46" w:rsidRDefault="00B35B46" w:rsidP="00C4268B">
      <w:pPr>
        <w:pStyle w:val="Nessunaspaziatura"/>
        <w:jc w:val="both"/>
        <w:rPr>
          <w:sz w:val="24"/>
          <w:szCs w:val="24"/>
        </w:rPr>
      </w:pPr>
    </w:p>
    <w:p w14:paraId="4250B192" w14:textId="53E2B837" w:rsidR="00BD21FD" w:rsidRPr="00BD21FD" w:rsidRDefault="00BD21FD" w:rsidP="00BD21FD">
      <w:pPr>
        <w:jc w:val="center"/>
        <w:rPr>
          <w:rFonts w:ascii="Arial" w:hAnsi="Arial" w:cs="Arial"/>
          <w:b/>
          <w:bCs/>
          <w:color w:val="22222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>CALENDARIO GARE</w:t>
      </w:r>
    </w:p>
    <w:p w14:paraId="476D8223" w14:textId="2647110A" w:rsidR="003B3711" w:rsidRDefault="00B35B46" w:rsidP="00C4268B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manifestazione si divide in due fasi: la prima di qualificazione organizzata </w:t>
      </w:r>
      <w:r w:rsidR="00C607A8" w:rsidRPr="00C607A8">
        <w:rPr>
          <w:sz w:val="24"/>
          <w:szCs w:val="24"/>
          <w:u w:val="single"/>
        </w:rPr>
        <w:t>in 3</w:t>
      </w:r>
      <w:r w:rsidRPr="00C607A8">
        <w:rPr>
          <w:sz w:val="24"/>
          <w:szCs w:val="24"/>
          <w:u w:val="single"/>
        </w:rPr>
        <w:t xml:space="preserve"> “turni”</w:t>
      </w:r>
      <w:r>
        <w:rPr>
          <w:sz w:val="24"/>
          <w:szCs w:val="24"/>
        </w:rPr>
        <w:t xml:space="preserve"> composti da più gare (così da agevolare eventuali logiche di concentramento), la seconda riguardanti la finale SILVER e GOLD.</w:t>
      </w:r>
    </w:p>
    <w:p w14:paraId="31D1926C" w14:textId="77777777" w:rsidR="00B35B46" w:rsidRDefault="00B35B46" w:rsidP="00C4268B">
      <w:pPr>
        <w:pStyle w:val="Nessunaspaziatura"/>
        <w:jc w:val="both"/>
        <w:rPr>
          <w:sz w:val="24"/>
          <w:szCs w:val="24"/>
        </w:rPr>
      </w:pPr>
    </w:p>
    <w:p w14:paraId="240201C0" w14:textId="531502F1" w:rsidR="00C4268B" w:rsidRPr="0030302B" w:rsidRDefault="00C4268B" w:rsidP="00C4268B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Le partite previste nei turni di gara della fase di qualificazione </w:t>
      </w:r>
      <w:r w:rsidRPr="009035C8">
        <w:rPr>
          <w:sz w:val="24"/>
          <w:szCs w:val="24"/>
          <w:u w:val="single"/>
        </w:rPr>
        <w:t>potranno essere condensate in concentramenti di uno o due giorni, oppure disputate singolarmente, anche infrasettimanalmente, in base agli accordi tra le società facenti parte dello stesso girone.</w:t>
      </w:r>
    </w:p>
    <w:p w14:paraId="7C09DEC4" w14:textId="77777777" w:rsidR="00C4268B" w:rsidRPr="0030302B" w:rsidRDefault="00C4268B" w:rsidP="00C4268B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Per questioni organizzative sarà previsto </w:t>
      </w:r>
      <w:r w:rsidRPr="009035C8">
        <w:rPr>
          <w:sz w:val="24"/>
          <w:szCs w:val="24"/>
          <w:u w:val="single"/>
        </w:rPr>
        <w:t>un turno</w:t>
      </w:r>
      <w:r>
        <w:rPr>
          <w:sz w:val="24"/>
          <w:szCs w:val="24"/>
          <w:u w:val="single"/>
        </w:rPr>
        <w:t xml:space="preserve"> di qualificazione</w:t>
      </w:r>
      <w:r w:rsidRPr="009035C8">
        <w:rPr>
          <w:sz w:val="24"/>
          <w:szCs w:val="24"/>
          <w:u w:val="single"/>
        </w:rPr>
        <w:t xml:space="preserve"> al mese.</w:t>
      </w:r>
      <w:r w:rsidRPr="0030302B">
        <w:rPr>
          <w:sz w:val="24"/>
          <w:szCs w:val="24"/>
        </w:rPr>
        <w:t xml:space="preserve"> </w:t>
      </w:r>
    </w:p>
    <w:p w14:paraId="21B3F200" w14:textId="77777777" w:rsidR="00C4268B" w:rsidRPr="0030302B" w:rsidRDefault="00C4268B" w:rsidP="00C4268B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 xml:space="preserve">La partite di ogni turno di </w:t>
      </w:r>
      <w:r>
        <w:rPr>
          <w:sz w:val="24"/>
          <w:szCs w:val="24"/>
        </w:rPr>
        <w:t>qualificazione</w:t>
      </w:r>
      <w:r w:rsidRPr="0030302B">
        <w:rPr>
          <w:sz w:val="24"/>
          <w:szCs w:val="24"/>
        </w:rPr>
        <w:t xml:space="preserve"> dovranno essere svolte entro il mese previsto per quel turno.</w:t>
      </w:r>
    </w:p>
    <w:p w14:paraId="0F57B9F4" w14:textId="77777777" w:rsidR="00C4268B" w:rsidRPr="0030302B" w:rsidRDefault="00C4268B" w:rsidP="00C4268B">
      <w:pPr>
        <w:pStyle w:val="Nessunaspaziatura"/>
        <w:jc w:val="both"/>
        <w:rPr>
          <w:sz w:val="24"/>
          <w:szCs w:val="24"/>
        </w:rPr>
      </w:pPr>
      <w:r w:rsidRPr="0030302B">
        <w:rPr>
          <w:sz w:val="24"/>
          <w:szCs w:val="24"/>
        </w:rPr>
        <w:t>La calendarizzazione delle partite dovrà essere concordata tra le squadre dello stesso girone entro il mese precedente il turno in cui le stesse sono previste (esempio: se il primo turno è previsto per novembre, le date delle partite dovranno essere concordate tra le squadre inserite nello stesso girone entro il mese di ottobre), al fine di organizzare la presenza arbitrale.</w:t>
      </w:r>
    </w:p>
    <w:p w14:paraId="7F596844" w14:textId="77777777" w:rsidR="00C4268B" w:rsidRDefault="00C4268B">
      <w:pPr>
        <w:rPr>
          <w:b/>
          <w:bCs/>
        </w:rPr>
      </w:pPr>
    </w:p>
    <w:p w14:paraId="794A8273" w14:textId="5331D3D3" w:rsidR="00DE3876" w:rsidRPr="00D4549F" w:rsidRDefault="00CB7438">
      <w:pPr>
        <w:rPr>
          <w:b/>
          <w:bCs/>
          <w:i/>
          <w:iCs/>
          <w:u w:val="single"/>
        </w:rPr>
      </w:pPr>
      <w:r w:rsidRPr="00D4549F">
        <w:rPr>
          <w:b/>
          <w:bCs/>
          <w:i/>
          <w:iCs/>
          <w:u w:val="single"/>
        </w:rPr>
        <w:t>Proposta</w:t>
      </w:r>
      <w:r w:rsidR="009D4FD8">
        <w:rPr>
          <w:b/>
          <w:bCs/>
          <w:i/>
          <w:iCs/>
          <w:u w:val="single"/>
        </w:rPr>
        <w:t xml:space="preserve"> periodicità dei turni e finali</w:t>
      </w:r>
      <w:r w:rsidRPr="00D4549F">
        <w:rPr>
          <w:b/>
          <w:bCs/>
          <w:i/>
          <w:iCs/>
          <w:u w:val="single"/>
        </w:rPr>
        <w:t>:</w:t>
      </w:r>
    </w:p>
    <w:p w14:paraId="66F2590C" w14:textId="618AC574" w:rsidR="00226CF6" w:rsidRPr="000D6138" w:rsidRDefault="00CB7438" w:rsidP="00CB7438">
      <w:pPr>
        <w:jc w:val="both"/>
      </w:pPr>
      <w:r w:rsidRPr="000D6138">
        <w:t xml:space="preserve">1° </w:t>
      </w:r>
      <w:r w:rsidR="00FC4B9B">
        <w:t>turno da svolgersi entro il mese di gennaio</w:t>
      </w:r>
      <w:r w:rsidR="00226CF6">
        <w:t xml:space="preserve">: data </w:t>
      </w:r>
      <w:r w:rsidR="00226CF6" w:rsidRPr="00226CF6">
        <w:rPr>
          <w:u w:val="single"/>
        </w:rPr>
        <w:t>suggerita</w:t>
      </w:r>
      <w:r w:rsidR="00226CF6">
        <w:t xml:space="preserve"> 20 e 21;</w:t>
      </w:r>
    </w:p>
    <w:p w14:paraId="4EED6D0E" w14:textId="23C5E6AF" w:rsidR="00CB7438" w:rsidRPr="000D6138" w:rsidRDefault="00CB7438" w:rsidP="00CB7438">
      <w:pPr>
        <w:jc w:val="both"/>
      </w:pPr>
      <w:r w:rsidRPr="000D6138">
        <w:t xml:space="preserve">2° </w:t>
      </w:r>
      <w:r w:rsidR="00FC4B9B">
        <w:t>turno da svolgersi entro il mese di febbraio</w:t>
      </w:r>
      <w:r w:rsidR="00226CF6">
        <w:t xml:space="preserve">: data </w:t>
      </w:r>
      <w:r w:rsidR="00226CF6" w:rsidRPr="00226CF6">
        <w:rPr>
          <w:u w:val="single"/>
        </w:rPr>
        <w:t>suggerita</w:t>
      </w:r>
      <w:r w:rsidR="00226CF6">
        <w:t xml:space="preserve"> 17 e 18;</w:t>
      </w:r>
    </w:p>
    <w:p w14:paraId="6968A055" w14:textId="7A2F7E7E" w:rsidR="00CB7438" w:rsidRPr="000D6138" w:rsidRDefault="00CB7438" w:rsidP="00CB7438">
      <w:pPr>
        <w:jc w:val="both"/>
      </w:pPr>
      <w:r w:rsidRPr="000D6138">
        <w:t xml:space="preserve">3° </w:t>
      </w:r>
      <w:r w:rsidR="00FC4B9B">
        <w:t>turno da volgersi entro il mese di marzo</w:t>
      </w:r>
      <w:r w:rsidR="00226CF6">
        <w:t xml:space="preserve">: data </w:t>
      </w:r>
      <w:r w:rsidR="00226CF6" w:rsidRPr="00226CF6">
        <w:rPr>
          <w:u w:val="single"/>
        </w:rPr>
        <w:t>suggerita</w:t>
      </w:r>
      <w:r w:rsidR="00226CF6">
        <w:t xml:space="preserve"> 23 e 24;</w:t>
      </w:r>
    </w:p>
    <w:p w14:paraId="3100C7B0" w14:textId="156F778D" w:rsidR="00226CF6" w:rsidRDefault="00CB7438" w:rsidP="00CB7438">
      <w:pPr>
        <w:jc w:val="both"/>
      </w:pPr>
      <w:r w:rsidRPr="000D6138">
        <w:t xml:space="preserve">4° </w:t>
      </w:r>
      <w:r w:rsidR="00FC4B9B">
        <w:t xml:space="preserve">Finali GOLD e SILVER entro il mese di </w:t>
      </w:r>
      <w:proofErr w:type="gramStart"/>
      <w:r w:rsidR="00FC4B9B">
        <w:t>Aprile</w:t>
      </w:r>
      <w:proofErr w:type="gramEnd"/>
      <w:r w:rsidR="00FC4B9B">
        <w:t xml:space="preserve"> (</w:t>
      </w:r>
      <w:r w:rsidR="00CF4E0F">
        <w:t>indicativamente il 20 e 21 del mese</w:t>
      </w:r>
      <w:r w:rsidR="00FC4B9B">
        <w:t>)</w:t>
      </w:r>
    </w:p>
    <w:p w14:paraId="3C80BD2E" w14:textId="77777777" w:rsidR="002709B0" w:rsidRDefault="002709B0" w:rsidP="00CB7438">
      <w:pPr>
        <w:jc w:val="both"/>
      </w:pPr>
    </w:p>
    <w:p w14:paraId="6218EE26" w14:textId="0B6805E7" w:rsidR="00CB7438" w:rsidRPr="002709B0" w:rsidRDefault="00C4268B" w:rsidP="00C4268B">
      <w:pPr>
        <w:jc w:val="both"/>
        <w:rPr>
          <w:b/>
          <w:bCs/>
          <w:i/>
          <w:iCs/>
          <w:u w:val="single"/>
        </w:rPr>
      </w:pPr>
      <w:r w:rsidRPr="002709B0">
        <w:rPr>
          <w:b/>
          <w:bCs/>
          <w:i/>
          <w:iCs/>
          <w:u w:val="single"/>
        </w:rPr>
        <w:t>Concomitanze con impegni delle Nazionali possono venire risolti:</w:t>
      </w:r>
    </w:p>
    <w:p w14:paraId="30B71A3A" w14:textId="3EE02BDD" w:rsidR="00C4268B" w:rsidRDefault="00C4268B" w:rsidP="00C4268B">
      <w:pPr>
        <w:pStyle w:val="Paragrafoelenco"/>
        <w:numPr>
          <w:ilvl w:val="0"/>
          <w:numId w:val="7"/>
        </w:numPr>
        <w:jc w:val="both"/>
        <w:rPr>
          <w:i/>
          <w:iCs/>
        </w:rPr>
      </w:pPr>
      <w:r>
        <w:rPr>
          <w:i/>
          <w:iCs/>
        </w:rPr>
        <w:t>Concordando altra data tra le società in cui disputare le gare del turno di qualificazione, anche infrasettimanalmente, previa comunicazione all’organizzazione almeno il mese precedente, per organizzare la presenza arbitrale.</w:t>
      </w:r>
    </w:p>
    <w:p w14:paraId="0978AA38" w14:textId="40C2DA13" w:rsidR="00861FD6" w:rsidRPr="000D6138" w:rsidRDefault="00C4268B" w:rsidP="000D6138">
      <w:pPr>
        <w:pStyle w:val="Paragrafoelenco"/>
        <w:numPr>
          <w:ilvl w:val="0"/>
          <w:numId w:val="7"/>
        </w:numPr>
        <w:jc w:val="both"/>
        <w:rPr>
          <w:i/>
          <w:iCs/>
        </w:rPr>
      </w:pPr>
      <w:r w:rsidRPr="00C4268B">
        <w:rPr>
          <w:i/>
          <w:iCs/>
        </w:rPr>
        <w:t>In caso sia impossibile per le squadre individuare alternative praticabili, sarà possibile schierare in deroga al regolamento atleti e/o atlete UNDER 18 in sostituzione degli/delle atleti e/o atlete classificati VS1 e VS2 (dello stesso sesso), convocati dalle selezioni Nazionali.</w:t>
      </w:r>
    </w:p>
    <w:p w14:paraId="6E626040" w14:textId="77777777" w:rsidR="00861FD6" w:rsidRPr="002709B0" w:rsidRDefault="00861FD6" w:rsidP="00861FD6">
      <w:pPr>
        <w:pStyle w:val="Paragrafoelenco"/>
        <w:jc w:val="both"/>
        <w:rPr>
          <w:i/>
          <w:iCs/>
        </w:rPr>
      </w:pPr>
    </w:p>
    <w:p w14:paraId="2B8B52B2" w14:textId="115B5969" w:rsidR="00C4268B" w:rsidRDefault="00C4268B" w:rsidP="00C4268B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IPOTESI ORGANIZZATIVA CAMPIONATO ITALIANO PROMOZIONE FIPAV ROTARY </w:t>
      </w:r>
    </w:p>
    <w:p w14:paraId="1AF039CD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0CE63DB9" w14:textId="77777777" w:rsidR="00C4268B" w:rsidRPr="00C4268B" w:rsidRDefault="00C4268B" w:rsidP="00C4268B">
      <w:pPr>
        <w:spacing w:after="0" w:line="276" w:lineRule="auto"/>
        <w:rPr>
          <w:rFonts w:ascii="Arial" w:eastAsia="Arial" w:hAnsi="Arial" w:cs="Arial"/>
          <w:u w:val="single"/>
        </w:rPr>
      </w:pPr>
      <w:r w:rsidRPr="00C4268B">
        <w:rPr>
          <w:rFonts w:ascii="Arial" w:eastAsia="Arial" w:hAnsi="Arial" w:cs="Arial"/>
          <w:u w:val="single"/>
        </w:rPr>
        <w:lastRenderedPageBreak/>
        <w:t>Numero di squadre auspicabili: 24</w:t>
      </w:r>
    </w:p>
    <w:p w14:paraId="77DAAA49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1AC3A8AF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Numero gironi: 4</w:t>
      </w:r>
    </w:p>
    <w:p w14:paraId="5F2B0648" w14:textId="488A18F6" w:rsidR="00C4268B" w:rsidRDefault="00C4268B" w:rsidP="00C4268B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Nord ovest</w:t>
      </w:r>
    </w:p>
    <w:p w14:paraId="109CE7A7" w14:textId="684D9AC4" w:rsidR="00C4268B" w:rsidRDefault="00C4268B" w:rsidP="00C4268B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Nord est</w:t>
      </w:r>
    </w:p>
    <w:p w14:paraId="6E6FAFEE" w14:textId="15E67865" w:rsidR="00C4268B" w:rsidRDefault="00C4268B" w:rsidP="00C4268B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Centro</w:t>
      </w:r>
    </w:p>
    <w:p w14:paraId="4DBD3B7D" w14:textId="75FBFF3D" w:rsidR="00C4268B" w:rsidRDefault="00C4268B" w:rsidP="00C4268B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Sud</w:t>
      </w:r>
    </w:p>
    <w:p w14:paraId="6FA01854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6BD23A43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Numero squadre per girone: 6</w:t>
      </w:r>
    </w:p>
    <w:p w14:paraId="7B11FDF8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9"/>
        <w:gridCol w:w="2409"/>
        <w:gridCol w:w="2410"/>
        <w:gridCol w:w="2410"/>
      </w:tblGrid>
      <w:tr w:rsidR="00C4268B" w14:paraId="60C96552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90701" w14:textId="3D7CB546" w:rsidR="00C4268B" w:rsidRDefault="00BD4B29" w:rsidP="009A43E7">
            <w:pPr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Nord Ovest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EB191" w14:textId="64529920" w:rsidR="00C4268B" w:rsidRDefault="00BD4B29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Nord Est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ED96D" w14:textId="4C57B0CD" w:rsidR="00C4268B" w:rsidRDefault="00BD4B29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Centro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7E498" w14:textId="351E9439" w:rsidR="00C4268B" w:rsidRDefault="00BD4B29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Sud</w:t>
            </w:r>
          </w:p>
        </w:tc>
      </w:tr>
      <w:tr w:rsidR="00C4268B" w14:paraId="65237589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ED48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AB9D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37251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53D74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</w:t>
            </w:r>
          </w:p>
        </w:tc>
      </w:tr>
      <w:tr w:rsidR="00C4268B" w14:paraId="5B2A87B3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10647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A8EC9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48950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4A92A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</w:t>
            </w:r>
          </w:p>
        </w:tc>
      </w:tr>
      <w:tr w:rsidR="00C4268B" w14:paraId="2A5DCD38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4B6E5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93301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66F99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304C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</w:tr>
      <w:tr w:rsidR="00C4268B" w14:paraId="452C77F3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6AFB0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E4AF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B6DD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EF2FC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</w:p>
        </w:tc>
      </w:tr>
      <w:tr w:rsidR="00C4268B" w14:paraId="010228EF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28D47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2BB21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1AEC4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A5D83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</w:p>
        </w:tc>
      </w:tr>
      <w:tr w:rsidR="00C4268B" w14:paraId="04F57587" w14:textId="77777777" w:rsidTr="009A43E7"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1118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1AF5E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X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192CB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  <w:tc>
          <w:tcPr>
            <w:tcW w:w="24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97A4B" w14:textId="77777777" w:rsidR="00C4268B" w:rsidRDefault="00C4268B" w:rsidP="009A43E7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</w:t>
            </w:r>
          </w:p>
        </w:tc>
      </w:tr>
    </w:tbl>
    <w:p w14:paraId="57AA6D45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402ED6DE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5FF5E494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Girone all’italiana con sola andata (ogni squadra gioca 5 partite)</w:t>
      </w:r>
    </w:p>
    <w:p w14:paraId="774EEB1D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299EA036" w14:textId="469BE824" w:rsidR="00C4268B" w:rsidRDefault="003B56FD" w:rsidP="00C4268B">
      <w:pPr>
        <w:spacing w:after="0" w:line="276" w:lineRule="auto"/>
        <w:rPr>
          <w:rFonts w:ascii="Arial" w:eastAsia="Arial" w:hAnsi="Arial" w:cs="Arial"/>
        </w:rPr>
      </w:pPr>
      <w:r w:rsidRPr="003B56FD">
        <w:rPr>
          <w:rFonts w:ascii="Arial" w:eastAsia="Arial" w:hAnsi="Arial" w:cs="Arial"/>
          <w:b/>
          <w:bCs/>
        </w:rPr>
        <w:t>O</w:t>
      </w:r>
      <w:r w:rsidR="00C4268B" w:rsidRPr="003B56FD">
        <w:rPr>
          <w:rFonts w:ascii="Arial" w:eastAsia="Arial" w:hAnsi="Arial" w:cs="Arial"/>
          <w:b/>
          <w:bCs/>
        </w:rPr>
        <w:t>rganizzazione di un girone</w:t>
      </w:r>
      <w:r>
        <w:rPr>
          <w:rFonts w:ascii="Arial" w:eastAsia="Arial" w:hAnsi="Arial" w:cs="Arial"/>
          <w:b/>
          <w:bCs/>
        </w:rPr>
        <w:t xml:space="preserve"> su tre turni</w:t>
      </w:r>
      <w:r>
        <w:rPr>
          <w:rFonts w:ascii="Arial" w:eastAsia="Arial" w:hAnsi="Arial" w:cs="Arial"/>
        </w:rPr>
        <w:t xml:space="preserve">, in questo caso di esempio il </w:t>
      </w:r>
      <w:r w:rsidR="00BD4B29">
        <w:rPr>
          <w:rFonts w:ascii="Arial" w:eastAsia="Arial" w:hAnsi="Arial" w:cs="Arial"/>
        </w:rPr>
        <w:t>NORD OVEST</w:t>
      </w:r>
      <w:r>
        <w:rPr>
          <w:rFonts w:ascii="Arial" w:eastAsia="Arial" w:hAnsi="Arial" w:cs="Arial"/>
        </w:rPr>
        <w:t>, ma le logiche di abbinamento sono valide per ogni girone</w:t>
      </w:r>
      <w:r w:rsidR="003248CD">
        <w:rPr>
          <w:rFonts w:ascii="Arial" w:eastAsia="Arial" w:hAnsi="Arial" w:cs="Arial"/>
        </w:rPr>
        <w:t xml:space="preserve">. </w:t>
      </w:r>
      <w:r w:rsidR="00254BB7">
        <w:rPr>
          <w:rFonts w:ascii="Arial" w:eastAsia="Arial" w:hAnsi="Arial" w:cs="Arial"/>
        </w:rPr>
        <w:t>Si è cercato di</w:t>
      </w:r>
      <w:r>
        <w:rPr>
          <w:rFonts w:ascii="Arial" w:eastAsia="Arial" w:hAnsi="Arial" w:cs="Arial"/>
        </w:rPr>
        <w:t xml:space="preserve"> </w:t>
      </w:r>
      <w:r w:rsidR="003248CD">
        <w:rPr>
          <w:rFonts w:ascii="Arial" w:eastAsia="Arial" w:hAnsi="Arial" w:cs="Arial"/>
        </w:rPr>
        <w:t>ridurre al massimo il numero di trasferte</w:t>
      </w:r>
      <w:r w:rsidR="002071FB">
        <w:rPr>
          <w:rFonts w:ascii="Arial" w:eastAsia="Arial" w:hAnsi="Arial" w:cs="Arial"/>
        </w:rPr>
        <w:t xml:space="preserve">, agevolando </w:t>
      </w:r>
      <w:r w:rsidR="002071FB" w:rsidRPr="002071FB">
        <w:rPr>
          <w:rFonts w:ascii="Arial" w:eastAsia="Arial" w:hAnsi="Arial" w:cs="Arial"/>
          <w:u w:val="single"/>
        </w:rPr>
        <w:t>quando possibile</w:t>
      </w:r>
      <w:r w:rsidR="002071FB">
        <w:rPr>
          <w:rFonts w:ascii="Arial" w:eastAsia="Arial" w:hAnsi="Arial" w:cs="Arial"/>
        </w:rPr>
        <w:t xml:space="preserve"> i concentramenti</w:t>
      </w:r>
      <w:r w:rsidR="003248CD">
        <w:rPr>
          <w:rFonts w:ascii="Arial" w:eastAsia="Arial" w:hAnsi="Arial" w:cs="Arial"/>
        </w:rPr>
        <w:t>.</w:t>
      </w:r>
    </w:p>
    <w:p w14:paraId="45750804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35C15779" w14:textId="72391881" w:rsidR="00C4268B" w:rsidRDefault="00C4268B" w:rsidP="00C4268B">
      <w:pPr>
        <w:spacing w:after="0" w:line="276" w:lineRule="auto"/>
        <w:rPr>
          <w:rFonts w:ascii="Trebuchet MS" w:eastAsia="Trebuchet MS" w:hAnsi="Trebuchet MS" w:cs="Trebuchet MS"/>
          <w:b/>
          <w:sz w:val="23"/>
          <w:szCs w:val="23"/>
          <w:highlight w:val="white"/>
        </w:rPr>
      </w:pPr>
      <w:r>
        <w:rPr>
          <w:rFonts w:ascii="Trebuchet MS" w:eastAsia="Trebuchet MS" w:hAnsi="Trebuchet MS" w:cs="Trebuchet MS"/>
          <w:b/>
          <w:sz w:val="23"/>
          <w:szCs w:val="23"/>
          <w:highlight w:val="white"/>
        </w:rPr>
        <w:t xml:space="preserve">I. Turno </w:t>
      </w:r>
      <w:r>
        <w:rPr>
          <w:rFonts w:ascii="Trebuchet MS" w:eastAsia="Trebuchet MS" w:hAnsi="Trebuchet MS" w:cs="Trebuchet MS"/>
          <w:sz w:val="21"/>
          <w:szCs w:val="21"/>
          <w:highlight w:val="white"/>
        </w:rPr>
        <w:t>(riposano A e I)</w:t>
      </w:r>
    </w:p>
    <w:p w14:paraId="55458483" w14:textId="77777777" w:rsidR="00C4268B" w:rsidRDefault="00C4268B" w:rsidP="00C4268B">
      <w:pPr>
        <w:numPr>
          <w:ilvl w:val="0"/>
          <w:numId w:val="4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E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1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S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1</w:t>
      </w:r>
    </w:p>
    <w:p w14:paraId="66F98156" w14:textId="77777777" w:rsidR="00C4268B" w:rsidRDefault="00C4268B" w:rsidP="00C4268B">
      <w:pPr>
        <w:numPr>
          <w:ilvl w:val="0"/>
          <w:numId w:val="4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S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2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O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1</w:t>
      </w:r>
    </w:p>
    <w:p w14:paraId="0CE3A1BA" w14:textId="77777777" w:rsidR="00C4268B" w:rsidRDefault="00C4268B" w:rsidP="00C4268B">
      <w:pPr>
        <w:numPr>
          <w:ilvl w:val="0"/>
          <w:numId w:val="4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W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1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E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2</w:t>
      </w:r>
    </w:p>
    <w:p w14:paraId="13C01C1D" w14:textId="77777777" w:rsidR="00C4268B" w:rsidRDefault="00C4268B" w:rsidP="00C4268B">
      <w:pPr>
        <w:numPr>
          <w:ilvl w:val="0"/>
          <w:numId w:val="4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O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2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 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E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3</w:t>
      </w:r>
    </w:p>
    <w:p w14:paraId="4C033936" w14:textId="77777777" w:rsidR="00C4268B" w:rsidRDefault="00C4268B" w:rsidP="00C4268B">
      <w:pPr>
        <w:numPr>
          <w:ilvl w:val="0"/>
          <w:numId w:val="4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W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2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O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3</w:t>
      </w:r>
    </w:p>
    <w:p w14:paraId="32B69AB2" w14:textId="0DD3A052" w:rsidR="00C4268B" w:rsidRDefault="00C4268B" w:rsidP="00C4268B">
      <w:pPr>
        <w:spacing w:after="0" w:line="276" w:lineRule="auto"/>
        <w:rPr>
          <w:rFonts w:ascii="Trebuchet MS" w:eastAsia="Trebuchet MS" w:hAnsi="Trebuchet MS" w:cs="Trebuchet MS"/>
          <w:b/>
          <w:sz w:val="23"/>
          <w:szCs w:val="23"/>
          <w:highlight w:val="white"/>
        </w:rPr>
      </w:pPr>
      <w:r>
        <w:rPr>
          <w:rFonts w:ascii="Trebuchet MS" w:eastAsia="Trebuchet MS" w:hAnsi="Trebuchet MS" w:cs="Trebuchet MS"/>
          <w:b/>
          <w:sz w:val="23"/>
          <w:szCs w:val="23"/>
          <w:highlight w:val="white"/>
        </w:rPr>
        <w:t xml:space="preserve">II. Turno </w:t>
      </w:r>
      <w:r>
        <w:rPr>
          <w:rFonts w:ascii="Trebuchet MS" w:eastAsia="Trebuchet MS" w:hAnsi="Trebuchet MS" w:cs="Trebuchet MS"/>
          <w:sz w:val="21"/>
          <w:szCs w:val="21"/>
          <w:highlight w:val="white"/>
        </w:rPr>
        <w:t>(riposano S e W)</w:t>
      </w:r>
      <w:r>
        <w:rPr>
          <w:rFonts w:ascii="Trebuchet MS" w:eastAsia="Trebuchet MS" w:hAnsi="Trebuchet MS" w:cs="Trebuchet MS"/>
          <w:b/>
          <w:sz w:val="23"/>
          <w:szCs w:val="23"/>
          <w:highlight w:val="white"/>
        </w:rPr>
        <w:t xml:space="preserve"> </w:t>
      </w:r>
    </w:p>
    <w:p w14:paraId="22595C7B" w14:textId="77777777" w:rsidR="00C4268B" w:rsidRDefault="00C4268B" w:rsidP="00C4268B">
      <w:pPr>
        <w:numPr>
          <w:ilvl w:val="0"/>
          <w:numId w:val="6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A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1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I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1</w:t>
      </w:r>
    </w:p>
    <w:p w14:paraId="593DAEE7" w14:textId="77777777" w:rsidR="00C4268B" w:rsidRDefault="00C4268B" w:rsidP="00C4268B">
      <w:pPr>
        <w:numPr>
          <w:ilvl w:val="0"/>
          <w:numId w:val="6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E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4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A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2</w:t>
      </w:r>
    </w:p>
    <w:p w14:paraId="2E6BB40D" w14:textId="77777777" w:rsidR="00C4268B" w:rsidRDefault="00C4268B" w:rsidP="00C4268B">
      <w:pPr>
        <w:numPr>
          <w:ilvl w:val="0"/>
          <w:numId w:val="6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E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5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>-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 </w:t>
      </w:r>
      <w:r>
        <w:rPr>
          <w:rFonts w:ascii="Arial" w:eastAsia="Arial" w:hAnsi="Arial" w:cs="Arial"/>
        </w:rPr>
        <w:t>I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2</w:t>
      </w:r>
    </w:p>
    <w:p w14:paraId="74E73248" w14:textId="77777777" w:rsidR="00C4268B" w:rsidRDefault="00C4268B" w:rsidP="00C4268B">
      <w:pPr>
        <w:numPr>
          <w:ilvl w:val="0"/>
          <w:numId w:val="6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I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3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 -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O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4</w:t>
      </w:r>
    </w:p>
    <w:p w14:paraId="6480F302" w14:textId="77777777" w:rsidR="00C4268B" w:rsidRDefault="00C4268B" w:rsidP="00C4268B">
      <w:pPr>
        <w:numPr>
          <w:ilvl w:val="0"/>
          <w:numId w:val="6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O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5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A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3</w:t>
      </w:r>
    </w:p>
    <w:p w14:paraId="41F7817F" w14:textId="77777777" w:rsidR="00C4268B" w:rsidRDefault="00C4268B" w:rsidP="00C4268B">
      <w:pPr>
        <w:numPr>
          <w:ilvl w:val="0"/>
          <w:numId w:val="6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</w:p>
    <w:p w14:paraId="4F2FC2F2" w14:textId="1456B4B5" w:rsidR="00C4268B" w:rsidRDefault="00C4268B" w:rsidP="00C4268B">
      <w:pPr>
        <w:spacing w:after="0" w:line="276" w:lineRule="auto"/>
        <w:rPr>
          <w:rFonts w:ascii="Trebuchet MS" w:eastAsia="Trebuchet MS" w:hAnsi="Trebuchet MS" w:cs="Trebuchet MS"/>
          <w:b/>
          <w:color w:val="174068"/>
          <w:sz w:val="18"/>
          <w:szCs w:val="18"/>
        </w:rPr>
      </w:pPr>
      <w:r>
        <w:rPr>
          <w:rFonts w:ascii="Trebuchet MS" w:eastAsia="Trebuchet MS" w:hAnsi="Trebuchet MS" w:cs="Trebuchet MS"/>
          <w:b/>
          <w:sz w:val="23"/>
          <w:szCs w:val="23"/>
          <w:highlight w:val="white"/>
        </w:rPr>
        <w:t xml:space="preserve">III. Turno </w:t>
      </w:r>
      <w:r>
        <w:rPr>
          <w:rFonts w:ascii="Trebuchet MS" w:eastAsia="Trebuchet MS" w:hAnsi="Trebuchet MS" w:cs="Trebuchet MS"/>
          <w:sz w:val="21"/>
          <w:szCs w:val="21"/>
          <w:highlight w:val="white"/>
        </w:rPr>
        <w:t xml:space="preserve">(riposano E </w:t>
      </w:r>
      <w:proofErr w:type="spellStart"/>
      <w:r>
        <w:rPr>
          <w:rFonts w:ascii="Trebuchet MS" w:eastAsia="Trebuchet MS" w:hAnsi="Trebuchet MS" w:cs="Trebuchet MS"/>
          <w:sz w:val="21"/>
          <w:szCs w:val="21"/>
          <w:highlight w:val="white"/>
        </w:rPr>
        <w:t>e</w:t>
      </w:r>
      <w:proofErr w:type="spellEnd"/>
      <w:r>
        <w:rPr>
          <w:rFonts w:ascii="Trebuchet MS" w:eastAsia="Trebuchet MS" w:hAnsi="Trebuchet MS" w:cs="Trebuchet MS"/>
          <w:sz w:val="21"/>
          <w:szCs w:val="21"/>
          <w:highlight w:val="white"/>
        </w:rPr>
        <w:t xml:space="preserve"> O)</w:t>
      </w:r>
    </w:p>
    <w:p w14:paraId="7656A7A3" w14:textId="77777777" w:rsidR="00C4268B" w:rsidRDefault="00C4268B" w:rsidP="00C4268B">
      <w:pPr>
        <w:numPr>
          <w:ilvl w:val="0"/>
          <w:numId w:val="3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A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4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W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3</w:t>
      </w:r>
    </w:p>
    <w:p w14:paraId="7569FD5D" w14:textId="77777777" w:rsidR="00C4268B" w:rsidRDefault="00C4268B" w:rsidP="00C4268B">
      <w:pPr>
        <w:numPr>
          <w:ilvl w:val="0"/>
          <w:numId w:val="3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lastRenderedPageBreak/>
        <w:t>W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4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S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3</w:t>
      </w:r>
    </w:p>
    <w:p w14:paraId="7E29E160" w14:textId="77777777" w:rsidR="00C4268B" w:rsidRDefault="00C4268B" w:rsidP="00C4268B">
      <w:pPr>
        <w:numPr>
          <w:ilvl w:val="0"/>
          <w:numId w:val="3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I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4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S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4</w:t>
      </w:r>
    </w:p>
    <w:p w14:paraId="27B8252D" w14:textId="77777777" w:rsidR="00C4268B" w:rsidRDefault="00C4268B" w:rsidP="00C4268B">
      <w:pPr>
        <w:numPr>
          <w:ilvl w:val="0"/>
          <w:numId w:val="3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S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5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A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5</w:t>
      </w:r>
    </w:p>
    <w:p w14:paraId="5E76E837" w14:textId="77777777" w:rsidR="00C4268B" w:rsidRDefault="00C4268B" w:rsidP="00C4268B">
      <w:pPr>
        <w:numPr>
          <w:ilvl w:val="0"/>
          <w:numId w:val="3"/>
        </w:numPr>
        <w:shd w:val="clear" w:color="auto" w:fill="FFFFFF"/>
        <w:spacing w:after="0" w:line="276" w:lineRule="auto"/>
        <w:rPr>
          <w:color w:val="174068"/>
          <w:sz w:val="18"/>
          <w:szCs w:val="18"/>
        </w:rPr>
      </w:pPr>
      <w:r>
        <w:rPr>
          <w:rFonts w:ascii="Arial" w:eastAsia="Arial" w:hAnsi="Arial" w:cs="Arial"/>
        </w:rPr>
        <w:t>I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 xml:space="preserve">5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  <w:t xml:space="preserve">- 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ab/>
      </w:r>
      <w:r>
        <w:rPr>
          <w:rFonts w:ascii="Arial" w:eastAsia="Arial" w:hAnsi="Arial" w:cs="Arial"/>
        </w:rPr>
        <w:t>W</w:t>
      </w:r>
      <w:r>
        <w:rPr>
          <w:rFonts w:ascii="Trebuchet MS" w:eastAsia="Trebuchet MS" w:hAnsi="Trebuchet MS" w:cs="Trebuchet MS"/>
          <w:b/>
          <w:color w:val="174068"/>
          <w:sz w:val="18"/>
          <w:szCs w:val="18"/>
        </w:rPr>
        <w:t>5</w:t>
      </w:r>
    </w:p>
    <w:p w14:paraId="12B78104" w14:textId="77777777" w:rsidR="00C4268B" w:rsidRDefault="00C4268B" w:rsidP="00C4268B">
      <w:pPr>
        <w:shd w:val="clear" w:color="auto" w:fill="FFFFFF"/>
        <w:spacing w:after="0" w:line="276" w:lineRule="auto"/>
        <w:rPr>
          <w:rFonts w:ascii="Trebuchet MS" w:eastAsia="Trebuchet MS" w:hAnsi="Trebuchet MS" w:cs="Trebuchet MS"/>
          <w:b/>
          <w:color w:val="174068"/>
          <w:sz w:val="18"/>
          <w:szCs w:val="18"/>
        </w:rPr>
      </w:pPr>
    </w:p>
    <w:p w14:paraId="24DD33AC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Passano alle finali </w:t>
      </w:r>
      <w:r>
        <w:rPr>
          <w:rFonts w:ascii="Arial" w:eastAsia="Arial" w:hAnsi="Arial" w:cs="Arial"/>
          <w:b/>
        </w:rPr>
        <w:t xml:space="preserve">GOLD </w:t>
      </w:r>
      <w:r>
        <w:rPr>
          <w:rFonts w:ascii="Arial" w:eastAsia="Arial" w:hAnsi="Arial" w:cs="Arial"/>
        </w:rPr>
        <w:t>le prime 3 di ogni girone.</w:t>
      </w:r>
    </w:p>
    <w:p w14:paraId="55141052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color w:val="174068"/>
        </w:rPr>
      </w:pPr>
      <w:r>
        <w:rPr>
          <w:rFonts w:ascii="Arial" w:eastAsia="Arial" w:hAnsi="Arial" w:cs="Arial"/>
        </w:rPr>
        <w:t xml:space="preserve">Passano alle finali </w:t>
      </w:r>
      <w:r>
        <w:rPr>
          <w:rFonts w:ascii="Arial" w:eastAsia="Arial" w:hAnsi="Arial" w:cs="Arial"/>
          <w:b/>
        </w:rPr>
        <w:t xml:space="preserve">SILVER </w:t>
      </w:r>
      <w:r>
        <w:rPr>
          <w:rFonts w:ascii="Arial" w:eastAsia="Arial" w:hAnsi="Arial" w:cs="Arial"/>
        </w:rPr>
        <w:t>le ultime 3 di ogni girone.</w:t>
      </w:r>
    </w:p>
    <w:p w14:paraId="7DC2F486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color w:val="174068"/>
        </w:rPr>
      </w:pPr>
    </w:p>
    <w:p w14:paraId="3B2BB79C" w14:textId="7C2163E0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i/>
          <w:color w:val="174068"/>
          <w:sz w:val="20"/>
          <w:szCs w:val="20"/>
        </w:rPr>
      </w:pPr>
      <w:r>
        <w:rPr>
          <w:rFonts w:ascii="Trebuchet MS" w:eastAsia="Trebuchet MS" w:hAnsi="Trebuchet MS" w:cs="Trebuchet MS"/>
          <w:b/>
          <w:sz w:val="23"/>
          <w:szCs w:val="23"/>
          <w:highlight w:val="white"/>
        </w:rPr>
        <w:t xml:space="preserve">Finale SILVER </w:t>
      </w:r>
      <w:r>
        <w:rPr>
          <w:rFonts w:ascii="Trebuchet MS" w:eastAsia="Trebuchet MS" w:hAnsi="Trebuchet MS" w:cs="Trebuchet MS"/>
          <w:i/>
          <w:sz w:val="21"/>
          <w:szCs w:val="21"/>
          <w:highlight w:val="white"/>
        </w:rPr>
        <w:t xml:space="preserve">composizione dei gironi </w:t>
      </w:r>
      <w:r w:rsidR="003B3711" w:rsidRPr="003B3711">
        <w:rPr>
          <w:rFonts w:ascii="Trebuchet MS" w:eastAsia="Trebuchet MS" w:hAnsi="Trebuchet MS" w:cs="Trebuchet MS"/>
          <w:i/>
          <w:sz w:val="21"/>
          <w:szCs w:val="21"/>
          <w:u w:val="single"/>
        </w:rPr>
        <w:t>provvisoria</w:t>
      </w:r>
    </w:p>
    <w:p w14:paraId="172FAA20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b/>
          <w:color w:val="174068"/>
        </w:rPr>
      </w:pPr>
    </w:p>
    <w:tbl>
      <w:tblPr>
        <w:tblW w:w="97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2040"/>
        <w:gridCol w:w="2565"/>
        <w:gridCol w:w="3135"/>
      </w:tblGrid>
      <w:tr w:rsidR="00C4268B" w14:paraId="03257982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E47EC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9E859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2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38056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5390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4</w:t>
            </w:r>
          </w:p>
        </w:tc>
      </w:tr>
      <w:tr w:rsidR="00C4268B" w14:paraId="0B3C3A12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31A8F" w14:textId="6C7E800B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3B3711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N</w:t>
            </w:r>
            <w:r w:rsidR="003B3711">
              <w:rPr>
                <w:rFonts w:ascii="Arial" w:eastAsia="Arial" w:hAnsi="Arial" w:cs="Arial"/>
              </w:rPr>
              <w:t>ord Ovest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ED1D8" w14:textId="1335791A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3B3711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 w:rsidR="003B3711">
              <w:rPr>
                <w:rFonts w:ascii="Arial" w:eastAsia="Arial" w:hAnsi="Arial" w:cs="Arial"/>
              </w:rPr>
              <w:t>ud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198B" w14:textId="7B4DD40A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3B3711">
              <w:rPr>
                <w:rFonts w:ascii="Arial" w:eastAsia="Arial" w:hAnsi="Arial" w:cs="Arial"/>
              </w:rPr>
              <w:t xml:space="preserve"> Nord Est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1CDAD" w14:textId="50CC1CA6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 w:rsidR="003B3711">
              <w:rPr>
                <w:rFonts w:ascii="Arial" w:eastAsia="Arial" w:hAnsi="Arial" w:cs="Arial"/>
              </w:rPr>
              <w:t xml:space="preserve"> Centro</w:t>
            </w:r>
          </w:p>
        </w:tc>
      </w:tr>
      <w:tr w:rsidR="00C4268B" w14:paraId="469290F6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C7E50" w14:textId="754C0CDB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3B3711">
              <w:rPr>
                <w:rFonts w:ascii="Arial" w:eastAsia="Arial" w:hAnsi="Arial" w:cs="Arial"/>
              </w:rPr>
              <w:t xml:space="preserve"> Nord Est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67843" w14:textId="3E31F2D8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3B3711">
              <w:rPr>
                <w:rFonts w:ascii="Arial" w:eastAsia="Arial" w:hAnsi="Arial" w:cs="Arial"/>
              </w:rPr>
              <w:t xml:space="preserve"> Centro</w:t>
            </w:r>
          </w:p>
        </w:tc>
        <w:tc>
          <w:tcPr>
            <w:tcW w:w="2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07AD4" w14:textId="0B6CF541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3B3711">
              <w:rPr>
                <w:rFonts w:ascii="Arial" w:eastAsia="Arial" w:hAnsi="Arial" w:cs="Arial"/>
              </w:rPr>
              <w:t xml:space="preserve"> Sud</w:t>
            </w:r>
          </w:p>
        </w:tc>
        <w:tc>
          <w:tcPr>
            <w:tcW w:w="31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504B5" w14:textId="4268B6DE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3B3711">
              <w:rPr>
                <w:rFonts w:ascii="Arial" w:eastAsia="Arial" w:hAnsi="Arial" w:cs="Arial"/>
              </w:rPr>
              <w:t xml:space="preserve"> Nord Ovest</w:t>
            </w:r>
          </w:p>
        </w:tc>
      </w:tr>
      <w:tr w:rsidR="00C4268B" w14:paraId="3B88D074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FF4D8" w14:textId="4E9527C8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3B3711">
              <w:rPr>
                <w:rFonts w:ascii="Arial" w:eastAsia="Arial" w:hAnsi="Arial" w:cs="Arial"/>
              </w:rPr>
              <w:t xml:space="preserve"> Centro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10D9C" w14:textId="40176A44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3B3711">
              <w:rPr>
                <w:rFonts w:ascii="Arial" w:eastAsia="Arial" w:hAnsi="Arial" w:cs="Arial"/>
              </w:rPr>
              <w:t xml:space="preserve"> Nord Est</w:t>
            </w:r>
          </w:p>
        </w:tc>
        <w:tc>
          <w:tcPr>
            <w:tcW w:w="2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3FF5A" w14:textId="224E8263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3B3711">
              <w:rPr>
                <w:rFonts w:ascii="Arial" w:eastAsia="Arial" w:hAnsi="Arial" w:cs="Arial"/>
              </w:rPr>
              <w:t xml:space="preserve"> Nord Ovest</w:t>
            </w:r>
          </w:p>
        </w:tc>
        <w:tc>
          <w:tcPr>
            <w:tcW w:w="31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7E5D5" w14:textId="22B37B4A" w:rsidR="00C4268B" w:rsidRDefault="00C4268B" w:rsidP="009A43E7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  <w:r w:rsidR="003B3711">
              <w:rPr>
                <w:rFonts w:ascii="Arial" w:eastAsia="Arial" w:hAnsi="Arial" w:cs="Arial"/>
              </w:rPr>
              <w:t xml:space="preserve"> Sud</w:t>
            </w:r>
          </w:p>
        </w:tc>
      </w:tr>
    </w:tbl>
    <w:p w14:paraId="0AB1D533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b/>
          <w:color w:val="174068"/>
        </w:rPr>
      </w:pPr>
    </w:p>
    <w:p w14:paraId="634CBDF2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121FE481" w14:textId="77777777" w:rsidR="00C4268B" w:rsidRDefault="00C4268B" w:rsidP="00C4268B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Due giorni, 3 campi</w:t>
      </w:r>
    </w:p>
    <w:p w14:paraId="00DA7C65" w14:textId="77777777" w:rsidR="00254BB7" w:rsidRDefault="00C4268B" w:rsidP="00C4268B">
      <w:pPr>
        <w:pStyle w:val="Paragrafoelenco"/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 w:rsidRPr="00254BB7">
        <w:rPr>
          <w:rFonts w:ascii="Arial" w:eastAsia="Arial" w:hAnsi="Arial" w:cs="Arial"/>
        </w:rPr>
        <w:t xml:space="preserve">partite del girone (12 gare totali) </w:t>
      </w:r>
    </w:p>
    <w:p w14:paraId="0A6FFE88" w14:textId="77777777" w:rsidR="00254BB7" w:rsidRDefault="00C4268B" w:rsidP="00C4268B">
      <w:pPr>
        <w:pStyle w:val="Paragrafoelenco"/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 w:rsidRPr="00254BB7">
        <w:rPr>
          <w:rFonts w:ascii="Arial" w:eastAsia="Arial" w:hAnsi="Arial" w:cs="Arial"/>
        </w:rPr>
        <w:t>le prime due di ogni girone giocano dal 1° all’8° posto SILVER (12 gare totali)</w:t>
      </w:r>
    </w:p>
    <w:p w14:paraId="7E7E4604" w14:textId="6B71DE74" w:rsidR="00C4268B" w:rsidRPr="00254BB7" w:rsidRDefault="00C4268B" w:rsidP="00C4268B">
      <w:pPr>
        <w:pStyle w:val="Paragrafoelenco"/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 w:rsidRPr="00254BB7">
        <w:rPr>
          <w:rFonts w:ascii="Arial" w:eastAsia="Arial" w:hAnsi="Arial" w:cs="Arial"/>
        </w:rPr>
        <w:t>le terze di ogni girone giocano dal 9° al 12° posto SILVER con un girone all’italiana (6 gare totali)</w:t>
      </w:r>
    </w:p>
    <w:p w14:paraId="4D50F67F" w14:textId="1C98AC41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30 partite</w:t>
      </w:r>
      <w:r w:rsidR="00254BB7">
        <w:rPr>
          <w:rFonts w:ascii="Arial" w:eastAsia="Arial" w:hAnsi="Arial" w:cs="Arial"/>
        </w:rPr>
        <w:t xml:space="preserve"> totali</w:t>
      </w:r>
      <w:r>
        <w:rPr>
          <w:rFonts w:ascii="Arial" w:eastAsia="Arial" w:hAnsi="Arial" w:cs="Arial"/>
        </w:rPr>
        <w:t>, 3 campi, 2 giorni = 5 partite su ogni campo al giorno</w:t>
      </w:r>
    </w:p>
    <w:p w14:paraId="360D4778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367B9E8F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3F7EB73B" w14:textId="228AF913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i/>
          <w:color w:val="174068"/>
          <w:sz w:val="20"/>
          <w:szCs w:val="20"/>
        </w:rPr>
      </w:pPr>
      <w:r>
        <w:rPr>
          <w:rFonts w:ascii="Trebuchet MS" w:eastAsia="Trebuchet MS" w:hAnsi="Trebuchet MS" w:cs="Trebuchet MS"/>
          <w:b/>
          <w:sz w:val="23"/>
          <w:szCs w:val="23"/>
          <w:highlight w:val="white"/>
        </w:rPr>
        <w:t xml:space="preserve">Finale GOLD </w:t>
      </w:r>
      <w:r>
        <w:rPr>
          <w:rFonts w:ascii="Trebuchet MS" w:eastAsia="Trebuchet MS" w:hAnsi="Trebuchet MS" w:cs="Trebuchet MS"/>
          <w:i/>
          <w:sz w:val="21"/>
          <w:szCs w:val="21"/>
          <w:highlight w:val="white"/>
        </w:rPr>
        <w:t xml:space="preserve">composizione dei gironi </w:t>
      </w:r>
      <w:r w:rsidR="003B3711" w:rsidRPr="003B3711">
        <w:rPr>
          <w:rFonts w:ascii="Trebuchet MS" w:eastAsia="Trebuchet MS" w:hAnsi="Trebuchet MS" w:cs="Trebuchet MS"/>
          <w:i/>
          <w:sz w:val="21"/>
          <w:szCs w:val="21"/>
          <w:u w:val="single"/>
        </w:rPr>
        <w:t>provvisoria</w:t>
      </w:r>
    </w:p>
    <w:p w14:paraId="7B481FC2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b/>
          <w:color w:val="174068"/>
        </w:rPr>
      </w:pPr>
    </w:p>
    <w:tbl>
      <w:tblPr>
        <w:tblW w:w="97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2040"/>
        <w:gridCol w:w="2565"/>
        <w:gridCol w:w="3135"/>
      </w:tblGrid>
      <w:tr w:rsidR="00C4268B" w14:paraId="25DB04A3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40B4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9EA2B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2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956FA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A891E" w14:textId="77777777" w:rsidR="00C4268B" w:rsidRDefault="00C4268B" w:rsidP="009A43E7">
            <w:pPr>
              <w:widowControl w:val="0"/>
              <w:spacing w:after="0" w:line="276" w:lineRule="auto"/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</w:pPr>
            <w:r>
              <w:rPr>
                <w:rFonts w:ascii="Trebuchet MS" w:eastAsia="Trebuchet MS" w:hAnsi="Trebuchet MS" w:cs="Trebuchet MS"/>
                <w:b/>
                <w:sz w:val="23"/>
                <w:szCs w:val="23"/>
                <w:highlight w:val="white"/>
              </w:rPr>
              <w:t>GIRONE 4</w:t>
            </w:r>
          </w:p>
        </w:tc>
      </w:tr>
      <w:tr w:rsidR="003B3711" w14:paraId="48B1BB52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DB8A8" w14:textId="40A1678E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Nord Ovest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1DDE5" w14:textId="759E4048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Sud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A845D" w14:textId="390A8018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Nord Est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4CC62" w14:textId="692CB620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Centro</w:t>
            </w:r>
          </w:p>
        </w:tc>
      </w:tr>
      <w:tr w:rsidR="003B3711" w14:paraId="57C36B5F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C0BF5" w14:textId="3E68A4C0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Nord Est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A7AB" w14:textId="347821CC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Centro</w:t>
            </w:r>
          </w:p>
        </w:tc>
        <w:tc>
          <w:tcPr>
            <w:tcW w:w="2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3A03" w14:textId="252B8A7F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Sud</w:t>
            </w:r>
          </w:p>
        </w:tc>
        <w:tc>
          <w:tcPr>
            <w:tcW w:w="31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7EB4" w14:textId="7DB3AD15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Nord Ovest</w:t>
            </w:r>
          </w:p>
        </w:tc>
      </w:tr>
      <w:tr w:rsidR="003B3711" w14:paraId="23C30311" w14:textId="77777777" w:rsidTr="009A43E7">
        <w:trPr>
          <w:trHeight w:val="515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0D40" w14:textId="69F732EE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Centro</w:t>
            </w:r>
          </w:p>
        </w:tc>
        <w:tc>
          <w:tcPr>
            <w:tcW w:w="204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85195" w14:textId="44AE72CD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Nord Est</w:t>
            </w:r>
          </w:p>
        </w:tc>
        <w:tc>
          <w:tcPr>
            <w:tcW w:w="2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E6207" w14:textId="48CEFC07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Nord Ovest</w:t>
            </w:r>
          </w:p>
        </w:tc>
        <w:tc>
          <w:tcPr>
            <w:tcW w:w="31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3500E" w14:textId="735B5169" w:rsidR="003B3711" w:rsidRDefault="003B3711" w:rsidP="003B3711">
            <w:pPr>
              <w:shd w:val="clear" w:color="auto" w:fill="FFFFFF"/>
              <w:spacing w:after="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 Sud</w:t>
            </w:r>
          </w:p>
        </w:tc>
      </w:tr>
    </w:tbl>
    <w:p w14:paraId="0B597381" w14:textId="77777777" w:rsidR="00C4268B" w:rsidRDefault="00C4268B" w:rsidP="00C4268B">
      <w:pPr>
        <w:shd w:val="clear" w:color="auto" w:fill="FFFFFF"/>
        <w:spacing w:after="0" w:line="276" w:lineRule="auto"/>
        <w:rPr>
          <w:rFonts w:ascii="Arial" w:eastAsia="Arial" w:hAnsi="Arial" w:cs="Arial"/>
          <w:b/>
          <w:color w:val="174068"/>
        </w:rPr>
      </w:pPr>
    </w:p>
    <w:p w14:paraId="01B0C48E" w14:textId="77777777" w:rsidR="00C4268B" w:rsidRDefault="00C4268B" w:rsidP="00C4268B">
      <w:pPr>
        <w:spacing w:after="0" w:line="276" w:lineRule="auto"/>
        <w:rPr>
          <w:rFonts w:ascii="Arial" w:eastAsia="Arial" w:hAnsi="Arial" w:cs="Arial"/>
        </w:rPr>
      </w:pPr>
    </w:p>
    <w:p w14:paraId="757120E6" w14:textId="77777777" w:rsidR="00C4268B" w:rsidRDefault="00C4268B" w:rsidP="00C4268B">
      <w:pPr>
        <w:spacing w:after="0"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Due giorni, 3 campi</w:t>
      </w:r>
    </w:p>
    <w:p w14:paraId="5352FF33" w14:textId="77777777" w:rsidR="00254BB7" w:rsidRDefault="00C4268B" w:rsidP="00C4268B">
      <w:pPr>
        <w:pStyle w:val="Paragrafoelenco"/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 w:rsidRPr="00254BB7">
        <w:rPr>
          <w:rFonts w:ascii="Arial" w:eastAsia="Arial" w:hAnsi="Arial" w:cs="Arial"/>
        </w:rPr>
        <w:lastRenderedPageBreak/>
        <w:t xml:space="preserve">partite del girone (12 gare totali) </w:t>
      </w:r>
    </w:p>
    <w:p w14:paraId="32EE8E2D" w14:textId="77777777" w:rsidR="00254BB7" w:rsidRDefault="00C4268B" w:rsidP="00C4268B">
      <w:pPr>
        <w:pStyle w:val="Paragrafoelenco"/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 w:rsidRPr="00254BB7">
        <w:rPr>
          <w:rFonts w:ascii="Arial" w:eastAsia="Arial" w:hAnsi="Arial" w:cs="Arial"/>
        </w:rPr>
        <w:t>le prime due di ogni girone giocano dal 1° all’8° posto GOLD (12 gare totali)</w:t>
      </w:r>
    </w:p>
    <w:p w14:paraId="2C72E8E3" w14:textId="2912024A" w:rsidR="00C4268B" w:rsidRPr="00254BB7" w:rsidRDefault="00C4268B" w:rsidP="00C4268B">
      <w:pPr>
        <w:pStyle w:val="Paragrafoelenco"/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 w:rsidRPr="00254BB7">
        <w:rPr>
          <w:rFonts w:ascii="Arial" w:eastAsia="Arial" w:hAnsi="Arial" w:cs="Arial"/>
        </w:rPr>
        <w:t>le terze di ogni girone giocano dal 9° al 12° posto GOLD con un girone all’italiana (6 gare totali)</w:t>
      </w:r>
    </w:p>
    <w:p w14:paraId="0B11237E" w14:textId="4E195A6A" w:rsidR="00C4268B" w:rsidRPr="004A087A" w:rsidRDefault="00C4268B" w:rsidP="004A087A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30 partite</w:t>
      </w:r>
      <w:r w:rsidR="00254BB7">
        <w:rPr>
          <w:rFonts w:ascii="Arial" w:eastAsia="Arial" w:hAnsi="Arial" w:cs="Arial"/>
        </w:rPr>
        <w:t xml:space="preserve"> totali</w:t>
      </w:r>
      <w:r>
        <w:rPr>
          <w:rFonts w:ascii="Arial" w:eastAsia="Arial" w:hAnsi="Arial" w:cs="Arial"/>
        </w:rPr>
        <w:t>, 3 campi, 2 giorni = 5 partite su ogni campo al giorno</w:t>
      </w:r>
    </w:p>
    <w:sectPr w:rsidR="00C4268B" w:rsidRPr="004A08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8E1EA" w14:textId="77777777" w:rsidR="00E31CF6" w:rsidRDefault="00E31CF6" w:rsidP="00663333">
      <w:pPr>
        <w:spacing w:after="0" w:line="240" w:lineRule="auto"/>
      </w:pPr>
      <w:r>
        <w:separator/>
      </w:r>
    </w:p>
  </w:endnote>
  <w:endnote w:type="continuationSeparator" w:id="0">
    <w:p w14:paraId="436AC381" w14:textId="77777777" w:rsidR="00E31CF6" w:rsidRDefault="00E31CF6" w:rsidP="0066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EC43" w14:textId="77777777" w:rsidR="00813115" w:rsidRDefault="008131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3D3E" w14:textId="77777777" w:rsidR="00813115" w:rsidRDefault="0081311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85DC1" w14:textId="77777777" w:rsidR="00813115" w:rsidRDefault="008131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9E1D2" w14:textId="77777777" w:rsidR="00E31CF6" w:rsidRDefault="00E31CF6" w:rsidP="00663333">
      <w:pPr>
        <w:spacing w:after="0" w:line="240" w:lineRule="auto"/>
      </w:pPr>
      <w:r>
        <w:separator/>
      </w:r>
    </w:p>
  </w:footnote>
  <w:footnote w:type="continuationSeparator" w:id="0">
    <w:p w14:paraId="2051C08C" w14:textId="77777777" w:rsidR="00E31CF6" w:rsidRDefault="00E31CF6" w:rsidP="0066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2EA1E" w14:textId="77777777" w:rsidR="00813115" w:rsidRDefault="008131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4370"/>
      <w:gridCol w:w="1840"/>
      <w:gridCol w:w="1850"/>
    </w:tblGrid>
    <w:tr w:rsidR="00813115" w14:paraId="11A3713E" w14:textId="77777777" w:rsidTr="00970B83">
      <w:tc>
        <w:tcPr>
          <w:tcW w:w="1777" w:type="dxa"/>
          <w:vAlign w:val="center"/>
        </w:tcPr>
        <w:p w14:paraId="4B9E2B02" w14:textId="77777777" w:rsidR="00813115" w:rsidRDefault="00813115" w:rsidP="00813115">
          <w:pPr>
            <w:pStyle w:val="Intestazione"/>
          </w:pPr>
          <w:r>
            <w:rPr>
              <w:noProof/>
            </w:rPr>
            <w:drawing>
              <wp:inline distT="0" distB="0" distL="0" distR="0" wp14:anchorId="463C0D3F" wp14:editId="08D50CCC">
                <wp:extent cx="790575" cy="940611"/>
                <wp:effectExtent l="0" t="0" r="0" b="0"/>
                <wp:docPr id="69" name="Immagine 69" descr="Immagine che contiene Elementi grafici, logo, clipart, Caratter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Immagine 69" descr="Immagine che contiene Elementi grafici, logo, clipart, Caratter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498" cy="952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8" w:type="dxa"/>
          <w:vAlign w:val="center"/>
        </w:tcPr>
        <w:p w14:paraId="0DE4C053" w14:textId="77777777" w:rsidR="00813115" w:rsidRDefault="00813115" w:rsidP="00813115">
          <w:pPr>
            <w:pStyle w:val="Intestazione"/>
          </w:pPr>
          <w:r>
            <w:rPr>
              <w:noProof/>
            </w:rPr>
            <w:drawing>
              <wp:inline distT="0" distB="0" distL="0" distR="0" wp14:anchorId="70589897" wp14:editId="11E2D8B0">
                <wp:extent cx="2637925" cy="824865"/>
                <wp:effectExtent l="0" t="0" r="0" b="0"/>
                <wp:docPr id="653022176" name="Immagine 1" descr="Immagine che contiene testo, biglietto da visita, schermata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3022176" name="Immagine 1" descr="Immagine che contiene testo, biglietto da visita, schermata, grafica&#10;&#10;Descrizione generata automaticamente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863" b="29908"/>
                        <a:stretch/>
                      </pic:blipFill>
                      <pic:spPr bwMode="auto">
                        <a:xfrm>
                          <a:off x="0" y="0"/>
                          <a:ext cx="2681449" cy="8384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9" w:type="dxa"/>
          <w:vAlign w:val="center"/>
        </w:tcPr>
        <w:p w14:paraId="1BB2E667" w14:textId="77777777" w:rsidR="00813115" w:rsidRDefault="00813115" w:rsidP="00813115">
          <w:pPr>
            <w:pStyle w:val="Intestazione"/>
          </w:pPr>
          <w:r>
            <w:rPr>
              <w:noProof/>
            </w:rPr>
            <w:drawing>
              <wp:inline distT="0" distB="0" distL="0" distR="0" wp14:anchorId="469F86EB" wp14:editId="7107BAF0">
                <wp:extent cx="962025" cy="962025"/>
                <wp:effectExtent l="0" t="0" r="9525" b="9525"/>
                <wp:docPr id="70" name="Immagine 70" descr="Immagine che contiene Elementi grafici, logo, Carattere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Immagine 70" descr="Immagine che contiene Elementi grafici, logo, Carattere, grafic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5" w:type="dxa"/>
          <w:vAlign w:val="center"/>
        </w:tcPr>
        <w:p w14:paraId="393DC460" w14:textId="77777777" w:rsidR="00813115" w:rsidRDefault="00813115" w:rsidP="00813115">
          <w:pPr>
            <w:pStyle w:val="Intestazione"/>
          </w:pPr>
          <w:r>
            <w:rPr>
              <w:noProof/>
            </w:rPr>
            <w:drawing>
              <wp:inline distT="0" distB="0" distL="0" distR="0" wp14:anchorId="509B73A9" wp14:editId="76B0F894">
                <wp:extent cx="904875" cy="852479"/>
                <wp:effectExtent l="0" t="0" r="0" b="5080"/>
                <wp:docPr id="72" name="Immagine 72" descr="Immagine che contiene logo, schermata, Carattere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Immagine 72" descr="Immagine che contiene logo, schermata, Carattere, design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855" cy="876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22C3D2" w14:textId="77777777" w:rsidR="007926E3" w:rsidRDefault="007926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EA1B" w14:textId="77777777" w:rsidR="00813115" w:rsidRDefault="008131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C5FA2"/>
    <w:multiLevelType w:val="hybridMultilevel"/>
    <w:tmpl w:val="F98E6072"/>
    <w:lvl w:ilvl="0" w:tplc="D2DE2D52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B21852"/>
    <w:multiLevelType w:val="multilevel"/>
    <w:tmpl w:val="6524AD80"/>
    <w:lvl w:ilvl="0">
      <w:start w:val="1"/>
      <w:numFmt w:val="bullet"/>
      <w:lvlText w:val=""/>
      <w:lvlJc w:val="left"/>
      <w:pPr>
        <w:ind w:left="720" w:hanging="360"/>
      </w:pPr>
      <w:rPr>
        <w:rFonts w:ascii="Trebuchet MS" w:eastAsia="Trebuchet MS" w:hAnsi="Trebuchet MS" w:cs="Trebuchet MS"/>
        <w:b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E8066DE"/>
    <w:multiLevelType w:val="hybridMultilevel"/>
    <w:tmpl w:val="29BC9B10"/>
    <w:lvl w:ilvl="0" w:tplc="480C4D0C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C7990"/>
    <w:multiLevelType w:val="multilevel"/>
    <w:tmpl w:val="A140A586"/>
    <w:lvl w:ilvl="0">
      <w:start w:val="1"/>
      <w:numFmt w:val="bullet"/>
      <w:lvlText w:val=""/>
      <w:lvlJc w:val="left"/>
      <w:pPr>
        <w:ind w:left="720" w:hanging="360"/>
      </w:pPr>
      <w:rPr>
        <w:rFonts w:ascii="Trebuchet MS" w:eastAsia="Trebuchet MS" w:hAnsi="Trebuchet MS" w:cs="Trebuchet MS"/>
        <w:b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67D4EF0"/>
    <w:multiLevelType w:val="hybridMultilevel"/>
    <w:tmpl w:val="AD28643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BC0949"/>
    <w:multiLevelType w:val="multilevel"/>
    <w:tmpl w:val="CF5488CE"/>
    <w:lvl w:ilvl="0">
      <w:start w:val="1"/>
      <w:numFmt w:val="bullet"/>
      <w:lvlText w:val=""/>
      <w:lvlJc w:val="left"/>
      <w:pPr>
        <w:ind w:left="720" w:hanging="360"/>
      </w:pPr>
      <w:rPr>
        <w:rFonts w:ascii="Trebuchet MS" w:eastAsia="Trebuchet MS" w:hAnsi="Trebuchet MS" w:cs="Trebuchet MS"/>
        <w:b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9B14B6A"/>
    <w:multiLevelType w:val="multilevel"/>
    <w:tmpl w:val="C55048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14204505">
    <w:abstractNumId w:val="4"/>
  </w:num>
  <w:num w:numId="2" w16cid:durableId="1110276855">
    <w:abstractNumId w:val="2"/>
  </w:num>
  <w:num w:numId="3" w16cid:durableId="569921202">
    <w:abstractNumId w:val="5"/>
  </w:num>
  <w:num w:numId="4" w16cid:durableId="925723442">
    <w:abstractNumId w:val="1"/>
  </w:num>
  <w:num w:numId="5" w16cid:durableId="464468726">
    <w:abstractNumId w:val="6"/>
  </w:num>
  <w:num w:numId="6" w16cid:durableId="593780086">
    <w:abstractNumId w:val="3"/>
  </w:num>
  <w:num w:numId="7" w16cid:durableId="118832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33"/>
    <w:rsid w:val="000007BA"/>
    <w:rsid w:val="000543C1"/>
    <w:rsid w:val="000D6138"/>
    <w:rsid w:val="00206D9F"/>
    <w:rsid w:val="002071FB"/>
    <w:rsid w:val="00226CF6"/>
    <w:rsid w:val="00254BB7"/>
    <w:rsid w:val="00266133"/>
    <w:rsid w:val="002709B0"/>
    <w:rsid w:val="00286515"/>
    <w:rsid w:val="002D781D"/>
    <w:rsid w:val="003248CD"/>
    <w:rsid w:val="003B3711"/>
    <w:rsid w:val="003B56FD"/>
    <w:rsid w:val="00465EE2"/>
    <w:rsid w:val="004A087A"/>
    <w:rsid w:val="00663333"/>
    <w:rsid w:val="006D2581"/>
    <w:rsid w:val="006D7BB9"/>
    <w:rsid w:val="007035FE"/>
    <w:rsid w:val="00750565"/>
    <w:rsid w:val="007926E3"/>
    <w:rsid w:val="00813115"/>
    <w:rsid w:val="00840F37"/>
    <w:rsid w:val="00861FD6"/>
    <w:rsid w:val="008D09F1"/>
    <w:rsid w:val="009D4FD8"/>
    <w:rsid w:val="009F30C6"/>
    <w:rsid w:val="00AA665A"/>
    <w:rsid w:val="00B2443D"/>
    <w:rsid w:val="00B35B46"/>
    <w:rsid w:val="00B52906"/>
    <w:rsid w:val="00BD21FD"/>
    <w:rsid w:val="00BD47F9"/>
    <w:rsid w:val="00BD4B29"/>
    <w:rsid w:val="00BE1066"/>
    <w:rsid w:val="00C4268B"/>
    <w:rsid w:val="00C52F22"/>
    <w:rsid w:val="00C607A8"/>
    <w:rsid w:val="00C707F2"/>
    <w:rsid w:val="00CB7438"/>
    <w:rsid w:val="00CF4E0F"/>
    <w:rsid w:val="00D4549F"/>
    <w:rsid w:val="00DE3876"/>
    <w:rsid w:val="00E31CF6"/>
    <w:rsid w:val="00E33363"/>
    <w:rsid w:val="00E9151A"/>
    <w:rsid w:val="00F2667C"/>
    <w:rsid w:val="00FA7382"/>
    <w:rsid w:val="00FC4B9B"/>
    <w:rsid w:val="00F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3B97"/>
  <w15:chartTrackingRefBased/>
  <w15:docId w15:val="{B8A71C85-5759-49D3-9356-94107D9D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33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3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3333"/>
  </w:style>
  <w:style w:type="paragraph" w:styleId="Pidipagina">
    <w:name w:val="footer"/>
    <w:basedOn w:val="Normale"/>
    <w:link w:val="PidipaginaCarattere"/>
    <w:uiPriority w:val="99"/>
    <w:unhideWhenUsed/>
    <w:rsid w:val="00663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3333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07B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07BA"/>
    <w:rPr>
      <w:i/>
      <w:iCs/>
      <w:color w:val="4472C4" w:themeColor="accent1"/>
    </w:rPr>
  </w:style>
  <w:style w:type="table" w:styleId="Grigliatabella">
    <w:name w:val="Table Grid"/>
    <w:basedOn w:val="Tabellanormale"/>
    <w:uiPriority w:val="39"/>
    <w:rsid w:val="00000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B7438"/>
    <w:pPr>
      <w:ind w:left="720"/>
      <w:contextualSpacing/>
    </w:pPr>
  </w:style>
  <w:style w:type="paragraph" w:styleId="Nessunaspaziatura">
    <w:name w:val="No Spacing"/>
    <w:uiPriority w:val="1"/>
    <w:qFormat/>
    <w:rsid w:val="00C426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Luca Eusepi</cp:lastModifiedBy>
  <cp:revision>2</cp:revision>
  <dcterms:created xsi:type="dcterms:W3CDTF">2023-12-07T12:36:00Z</dcterms:created>
  <dcterms:modified xsi:type="dcterms:W3CDTF">2023-12-07T12:36:00Z</dcterms:modified>
</cp:coreProperties>
</file>